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90E94" w14:textId="77777777" w:rsidR="00EF55C3" w:rsidRDefault="00EF55C3" w:rsidP="00EF55C3">
      <w:r>
        <w:rPr>
          <w:u w:val="single"/>
        </w:rPr>
        <w:t>John NANS</w:t>
      </w:r>
      <w:r>
        <w:t xml:space="preserve">  </w:t>
      </w:r>
      <w:proofErr w:type="gramStart"/>
      <w:r>
        <w:t xml:space="preserve">   (</w:t>
      </w:r>
      <w:proofErr w:type="gramEnd"/>
      <w:r>
        <w:t>d.1508)</w:t>
      </w:r>
    </w:p>
    <w:p w14:paraId="37713A3A" w14:textId="77777777" w:rsidR="00EF55C3" w:rsidRDefault="00EF55C3" w:rsidP="00EF55C3">
      <w:r>
        <w:t xml:space="preserve">Prebendary of </w:t>
      </w:r>
      <w:proofErr w:type="spellStart"/>
      <w:r>
        <w:t>Gorwell</w:t>
      </w:r>
      <w:proofErr w:type="spellEnd"/>
      <w:r>
        <w:t xml:space="preserve"> and Overbury, in Hereford Cathedral.</w:t>
      </w:r>
    </w:p>
    <w:p w14:paraId="0DD3A395" w14:textId="77777777" w:rsidR="00EF55C3" w:rsidRDefault="00EF55C3" w:rsidP="00EF55C3"/>
    <w:p w14:paraId="0B373CCF" w14:textId="41691067" w:rsidR="00EF55C3" w:rsidRDefault="00EF55C3" w:rsidP="00EF55C3"/>
    <w:p w14:paraId="6312C800" w14:textId="77777777" w:rsidR="00DA06EC" w:rsidRPr="00DA06EC" w:rsidRDefault="00DA06EC" w:rsidP="00DA06EC">
      <w:pPr>
        <w:rPr>
          <w:rFonts w:eastAsia="Calibri"/>
          <w:lang w:val="en-US" w:eastAsia="en-US"/>
        </w:rPr>
      </w:pPr>
      <w:r w:rsidRPr="00DA06EC">
        <w:rPr>
          <w:rFonts w:eastAsia="Calibri"/>
          <w:lang w:val="en-US" w:eastAsia="en-US"/>
        </w:rPr>
        <w:t xml:space="preserve">  ca.</w:t>
      </w:r>
      <w:r w:rsidRPr="00DA06EC">
        <w:rPr>
          <w:rFonts w:eastAsia="Calibri"/>
          <w:lang w:val="en-US" w:eastAsia="en-US"/>
        </w:rPr>
        <w:tab/>
        <w:t>1486</w:t>
      </w:r>
      <w:r w:rsidRPr="00DA06EC">
        <w:rPr>
          <w:rFonts w:eastAsia="Calibri"/>
          <w:lang w:val="en-US" w:eastAsia="en-US"/>
        </w:rPr>
        <w:tab/>
        <w:t>He was collated prebendary.</w:t>
      </w:r>
    </w:p>
    <w:p w14:paraId="628F9FCF" w14:textId="77777777" w:rsidR="00DA06EC" w:rsidRPr="00DA06EC" w:rsidRDefault="00DA06EC" w:rsidP="00DA06EC">
      <w:pPr>
        <w:rPr>
          <w:rFonts w:eastAsia="Calibri"/>
          <w:lang w:val="en-US" w:eastAsia="en-US"/>
        </w:rPr>
      </w:pPr>
      <w:r w:rsidRPr="00DA06EC">
        <w:rPr>
          <w:rFonts w:eastAsia="Calibri"/>
          <w:lang w:val="en-US" w:eastAsia="en-US"/>
        </w:rPr>
        <w:tab/>
      </w:r>
      <w:r w:rsidRPr="00DA06EC">
        <w:rPr>
          <w:rFonts w:eastAsia="Calibri"/>
          <w:lang w:val="en-US" w:eastAsia="en-US"/>
        </w:rPr>
        <w:tab/>
        <w:t>(“</w:t>
      </w:r>
      <w:proofErr w:type="spellStart"/>
      <w:r w:rsidRPr="00DA06EC">
        <w:rPr>
          <w:rFonts w:eastAsia="Calibri"/>
          <w:lang w:val="en-US" w:eastAsia="en-US"/>
        </w:rPr>
        <w:t>Fasti</w:t>
      </w:r>
      <w:proofErr w:type="spellEnd"/>
      <w:r w:rsidRPr="00DA06EC">
        <w:rPr>
          <w:rFonts w:eastAsia="Calibri"/>
          <w:lang w:val="en-US" w:eastAsia="en-US"/>
        </w:rPr>
        <w:t xml:space="preserve"> Ecclesiae </w:t>
      </w:r>
      <w:proofErr w:type="spellStart"/>
      <w:r w:rsidRPr="00DA06EC">
        <w:rPr>
          <w:rFonts w:eastAsia="Calibri"/>
          <w:lang w:val="en-US" w:eastAsia="en-US"/>
        </w:rPr>
        <w:t>Anglicanae</w:t>
      </w:r>
      <w:proofErr w:type="spellEnd"/>
      <w:r w:rsidRPr="00DA06EC">
        <w:rPr>
          <w:rFonts w:eastAsia="Calibri"/>
          <w:lang w:val="en-US" w:eastAsia="en-US"/>
        </w:rPr>
        <w:t xml:space="preserve"> 1300-15412 Vol.2 Hereford diocese by</w:t>
      </w:r>
    </w:p>
    <w:p w14:paraId="3AF2B30C" w14:textId="77777777" w:rsidR="00DA06EC" w:rsidRPr="00DA06EC" w:rsidRDefault="00DA06EC" w:rsidP="00DA06EC">
      <w:pPr>
        <w:rPr>
          <w:rFonts w:eastAsia="Calibri"/>
          <w:lang w:val="en-US" w:eastAsia="en-US"/>
        </w:rPr>
      </w:pPr>
      <w:r w:rsidRPr="00DA06EC">
        <w:rPr>
          <w:rFonts w:eastAsia="Calibri"/>
          <w:lang w:val="en-US" w:eastAsia="en-US"/>
        </w:rPr>
        <w:tab/>
      </w:r>
      <w:r w:rsidRPr="00DA06EC">
        <w:rPr>
          <w:rFonts w:eastAsia="Calibri"/>
          <w:lang w:val="en-US" w:eastAsia="en-US"/>
        </w:rPr>
        <w:tab/>
        <w:t>John le Neve p.47)</w:t>
      </w:r>
    </w:p>
    <w:p w14:paraId="76A718E1" w14:textId="0BCBADF4" w:rsidR="00DA06EC" w:rsidRDefault="00DA06EC" w:rsidP="00DA06EC">
      <w:r w:rsidRPr="00DA06EC">
        <w:rPr>
          <w:rFonts w:eastAsia="Calibri"/>
          <w:lang w:val="en-US" w:eastAsia="en-US"/>
        </w:rPr>
        <w:t xml:space="preserve">  2 Nov.1490</w:t>
      </w:r>
      <w:r w:rsidRPr="00DA06EC">
        <w:rPr>
          <w:rFonts w:eastAsia="Calibri"/>
          <w:lang w:val="en-US" w:eastAsia="en-US"/>
        </w:rPr>
        <w:tab/>
        <w:t xml:space="preserve">He resigned and became prebendary of </w:t>
      </w:r>
      <w:proofErr w:type="spellStart"/>
      <w:r w:rsidRPr="00DA06EC">
        <w:rPr>
          <w:rFonts w:eastAsia="Calibri"/>
          <w:lang w:val="en-US" w:eastAsia="en-US"/>
        </w:rPr>
        <w:t>Gorwell</w:t>
      </w:r>
      <w:proofErr w:type="spellEnd"/>
      <w:r w:rsidRPr="00DA06EC">
        <w:rPr>
          <w:rFonts w:eastAsia="Calibri"/>
          <w:lang w:val="en-US" w:eastAsia="en-US"/>
        </w:rPr>
        <w:t xml:space="preserve"> and Overbury.    (ibid.)</w:t>
      </w:r>
    </w:p>
    <w:p w14:paraId="45C407C3" w14:textId="77777777" w:rsidR="00EF55C3" w:rsidRDefault="00EF55C3" w:rsidP="00EF55C3">
      <w:r>
        <w:t>26 Sep.1508</w:t>
      </w:r>
      <w:r>
        <w:tab/>
        <w:t xml:space="preserve">Dead by.    (ibid.) </w:t>
      </w:r>
    </w:p>
    <w:p w14:paraId="0C6A9763" w14:textId="77777777" w:rsidR="00EF55C3" w:rsidRDefault="00EF55C3" w:rsidP="00EF55C3"/>
    <w:p w14:paraId="703E78BE" w14:textId="77777777" w:rsidR="00EF55C3" w:rsidRDefault="00EF55C3" w:rsidP="00EF55C3"/>
    <w:p w14:paraId="27AB11AD" w14:textId="767B979F" w:rsidR="00EF55C3" w:rsidRDefault="00EF55C3" w:rsidP="00EF55C3">
      <w:r>
        <w:t>30 April 2019</w:t>
      </w:r>
    </w:p>
    <w:p w14:paraId="7E74A42C" w14:textId="733967A5" w:rsidR="00DA06EC" w:rsidRDefault="00DA06EC" w:rsidP="00EF55C3">
      <w:r>
        <w:t>24 August 2020</w:t>
      </w:r>
    </w:p>
    <w:p w14:paraId="619B3F94" w14:textId="77777777" w:rsidR="006B2F86" w:rsidRPr="00E71FC3" w:rsidRDefault="00DA06EC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E2158" w14:textId="77777777" w:rsidR="00EF55C3" w:rsidRDefault="00EF55C3" w:rsidP="00E71FC3">
      <w:r>
        <w:separator/>
      </w:r>
    </w:p>
  </w:endnote>
  <w:endnote w:type="continuationSeparator" w:id="0">
    <w:p w14:paraId="71721BA1" w14:textId="77777777" w:rsidR="00EF55C3" w:rsidRDefault="00EF55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EF20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2F745" w14:textId="77777777" w:rsidR="00EF55C3" w:rsidRDefault="00EF55C3" w:rsidP="00E71FC3">
      <w:r>
        <w:separator/>
      </w:r>
    </w:p>
  </w:footnote>
  <w:footnote w:type="continuationSeparator" w:id="0">
    <w:p w14:paraId="1F541719" w14:textId="77777777" w:rsidR="00EF55C3" w:rsidRDefault="00EF55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5C3"/>
    <w:rsid w:val="001A7C09"/>
    <w:rsid w:val="00577BD5"/>
    <w:rsid w:val="00656CBA"/>
    <w:rsid w:val="006A1F77"/>
    <w:rsid w:val="00733BE7"/>
    <w:rsid w:val="00AB52E8"/>
    <w:rsid w:val="00B16D3F"/>
    <w:rsid w:val="00BB41AC"/>
    <w:rsid w:val="00DA06EC"/>
    <w:rsid w:val="00E71FC3"/>
    <w:rsid w:val="00EF4813"/>
    <w:rsid w:val="00EF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E9249"/>
  <w15:chartTrackingRefBased/>
  <w15:docId w15:val="{478CD31B-2688-4447-A191-2AADCBAD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5C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2019-06-09T19:14:00Z</dcterms:created>
  <dcterms:modified xsi:type="dcterms:W3CDTF">2020-08-24T08:22:00Z</dcterms:modified>
</cp:coreProperties>
</file>